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17169" w14:textId="77777777" w:rsidR="00D548F3" w:rsidRDefault="00D548F3" w:rsidP="00D548F3">
      <w:pPr>
        <w:pStyle w:val="font8"/>
        <w:rPr>
          <w:sz w:val="23"/>
          <w:szCs w:val="23"/>
        </w:rPr>
      </w:pPr>
      <w:r>
        <w:rPr>
          <w:rFonts w:ascii="Barlow" w:hAnsi="Barlow"/>
          <w:color w:val="000000"/>
          <w:sz w:val="23"/>
          <w:szCs w:val="23"/>
        </w:rPr>
        <w:t xml:space="preserve">The following information can also be found on the </w:t>
      </w:r>
      <w:hyperlink r:id="rId5" w:tgtFrame="_blank" w:history="1">
        <w:r>
          <w:rPr>
            <w:rStyle w:val="Hyperlink"/>
            <w:rFonts w:ascii="Barlow" w:hAnsi="Barlow"/>
            <w:sz w:val="23"/>
            <w:szCs w:val="23"/>
          </w:rPr>
          <w:t>North Texas Soccer website</w:t>
        </w:r>
      </w:hyperlink>
      <w:r>
        <w:rPr>
          <w:rFonts w:ascii="Barlow" w:hAnsi="Barlow"/>
          <w:color w:val="000000"/>
          <w:sz w:val="23"/>
          <w:szCs w:val="23"/>
        </w:rPr>
        <w:t>.</w:t>
      </w:r>
    </w:p>
    <w:p w14:paraId="2C98A4EF" w14:textId="77777777" w:rsidR="00D548F3" w:rsidRDefault="00D548F3" w:rsidP="00D548F3">
      <w:pPr>
        <w:pStyle w:val="font8"/>
        <w:rPr>
          <w:sz w:val="23"/>
          <w:szCs w:val="23"/>
        </w:rPr>
      </w:pPr>
      <w:r>
        <w:rPr>
          <w:sz w:val="23"/>
          <w:szCs w:val="23"/>
        </w:rPr>
        <w:t> </w:t>
      </w:r>
    </w:p>
    <w:p w14:paraId="76FC2BDA" w14:textId="77777777" w:rsidR="00D548F3" w:rsidRDefault="00D548F3" w:rsidP="00D548F3">
      <w:pPr>
        <w:pStyle w:val="font8"/>
        <w:jc w:val="center"/>
        <w:rPr>
          <w:sz w:val="27"/>
          <w:szCs w:val="27"/>
        </w:rPr>
      </w:pPr>
      <w:r>
        <w:rPr>
          <w:rFonts w:ascii="Barlow" w:hAnsi="Barlow"/>
          <w:b/>
          <w:bCs/>
          <w:color w:val="000000"/>
          <w:sz w:val="27"/>
          <w:szCs w:val="27"/>
        </w:rPr>
        <w:t>How to Become a Referee in North Texas</w:t>
      </w:r>
    </w:p>
    <w:p w14:paraId="432B51E4" w14:textId="77777777" w:rsidR="00D548F3" w:rsidRDefault="00D548F3" w:rsidP="00D548F3">
      <w:pPr>
        <w:pStyle w:val="font8"/>
        <w:rPr>
          <w:sz w:val="23"/>
          <w:szCs w:val="23"/>
        </w:rPr>
      </w:pPr>
      <w:r>
        <w:rPr>
          <w:sz w:val="23"/>
          <w:szCs w:val="23"/>
        </w:rPr>
        <w:t> </w:t>
      </w:r>
    </w:p>
    <w:p w14:paraId="6FF16FDE" w14:textId="77777777" w:rsidR="00D548F3" w:rsidRDefault="00D548F3" w:rsidP="00D548F3">
      <w:pPr>
        <w:pStyle w:val="font8"/>
        <w:rPr>
          <w:sz w:val="21"/>
          <w:szCs w:val="21"/>
        </w:rPr>
      </w:pPr>
      <w:r>
        <w:rPr>
          <w:rFonts w:ascii="Barlow" w:hAnsi="Barlow"/>
          <w:color w:val="000000"/>
          <w:sz w:val="21"/>
          <w:szCs w:val="21"/>
        </w:rPr>
        <w:t>The North Texas Referee Program welcomes over 2500 new referees each year. We serve the game in over 100 local associations from Lubbock to Lake Highland, Amarillo to Arlington, Cedar Hill to Corsicana – chances are YOU live close to a soccer association.</w:t>
      </w:r>
    </w:p>
    <w:p w14:paraId="4A4D1DE9" w14:textId="060C5B31" w:rsidR="00D548F3" w:rsidRDefault="00D548F3" w:rsidP="00D548F3">
      <w:pPr>
        <w:pStyle w:val="font8"/>
        <w:rPr>
          <w:sz w:val="21"/>
          <w:szCs w:val="21"/>
        </w:rPr>
      </w:pPr>
      <w:r>
        <w:rPr>
          <w:sz w:val="21"/>
          <w:szCs w:val="21"/>
        </w:rPr>
        <w:t> </w:t>
      </w:r>
      <w:r>
        <w:rPr>
          <w:rFonts w:ascii="Barlow" w:hAnsi="Barlow"/>
          <w:color w:val="000000"/>
          <w:sz w:val="21"/>
          <w:szCs w:val="21"/>
        </w:rPr>
        <w:t>Typically, new referees work for their local association.</w:t>
      </w:r>
    </w:p>
    <w:p w14:paraId="79868B3A" w14:textId="2E87EB9B" w:rsidR="00D548F3" w:rsidRDefault="00D548F3" w:rsidP="00D548F3">
      <w:pPr>
        <w:pStyle w:val="font8"/>
        <w:rPr>
          <w:sz w:val="21"/>
          <w:szCs w:val="21"/>
        </w:rPr>
      </w:pPr>
      <w:r>
        <w:rPr>
          <w:sz w:val="21"/>
          <w:szCs w:val="21"/>
        </w:rPr>
        <w:t> </w:t>
      </w:r>
      <w:r>
        <w:rPr>
          <w:rFonts w:ascii="Barlow" w:hAnsi="Barlow"/>
          <w:color w:val="000000"/>
          <w:sz w:val="21"/>
          <w:szCs w:val="21"/>
        </w:rPr>
        <w:t>HOW TO GET STARTED:</w:t>
      </w:r>
    </w:p>
    <w:p w14:paraId="1BE8BCFA" w14:textId="2F665D1F" w:rsidR="00D548F3" w:rsidRDefault="00D548F3" w:rsidP="00D548F3">
      <w:pPr>
        <w:pStyle w:val="font8"/>
        <w:rPr>
          <w:sz w:val="21"/>
          <w:szCs w:val="21"/>
        </w:rPr>
      </w:pPr>
      <w:r>
        <w:rPr>
          <w:sz w:val="21"/>
          <w:szCs w:val="21"/>
        </w:rPr>
        <w:t> </w:t>
      </w:r>
      <w:r>
        <w:rPr>
          <w:rFonts w:ascii="Barlow" w:hAnsi="Barlow"/>
          <w:color w:val="000000"/>
          <w:sz w:val="21"/>
          <w:szCs w:val="21"/>
        </w:rPr>
        <w:t>How to Become a USSF Grassroots Referee</w:t>
      </w:r>
    </w:p>
    <w:p w14:paraId="4AA69517" w14:textId="77777777" w:rsidR="00D548F3" w:rsidRDefault="00D548F3" w:rsidP="00D548F3">
      <w:pPr>
        <w:pStyle w:val="font8"/>
        <w:rPr>
          <w:sz w:val="21"/>
          <w:szCs w:val="21"/>
        </w:rPr>
      </w:pPr>
      <w:r>
        <w:rPr>
          <w:rFonts w:ascii="Barlow" w:hAnsi="Barlow"/>
          <w:color w:val="000000"/>
          <w:sz w:val="21"/>
          <w:szCs w:val="21"/>
        </w:rPr>
        <w:t>Requirement – you must be 13 or older.</w:t>
      </w:r>
    </w:p>
    <w:p w14:paraId="219D8B9C" w14:textId="050F3081" w:rsidR="00D548F3" w:rsidRDefault="00D548F3" w:rsidP="00D548F3">
      <w:pPr>
        <w:pStyle w:val="font8"/>
        <w:rPr>
          <w:sz w:val="21"/>
          <w:szCs w:val="21"/>
        </w:rPr>
      </w:pPr>
      <w:r>
        <w:rPr>
          <w:rStyle w:val="wixguard"/>
          <w:rFonts w:ascii="Arial" w:hAnsi="Arial" w:cs="Arial"/>
          <w:color w:val="000000"/>
          <w:sz w:val="21"/>
          <w:szCs w:val="21"/>
        </w:rPr>
        <w:t>​</w:t>
      </w:r>
      <w:r>
        <w:rPr>
          <w:rFonts w:ascii="Barlow" w:hAnsi="Barlow"/>
          <w:color w:val="000000"/>
          <w:sz w:val="21"/>
          <w:szCs w:val="21"/>
        </w:rPr>
        <w:t xml:space="preserve">There is </w:t>
      </w:r>
      <w:proofErr w:type="gramStart"/>
      <w:r>
        <w:rPr>
          <w:rFonts w:ascii="Barlow" w:hAnsi="Barlow"/>
          <w:color w:val="000000"/>
          <w:sz w:val="21"/>
          <w:szCs w:val="21"/>
        </w:rPr>
        <w:t>two part</w:t>
      </w:r>
      <w:proofErr w:type="gramEnd"/>
      <w:r>
        <w:rPr>
          <w:rFonts w:ascii="Barlow" w:hAnsi="Barlow"/>
          <w:color w:val="000000"/>
          <w:sz w:val="21"/>
          <w:szCs w:val="21"/>
        </w:rPr>
        <w:t xml:space="preserve"> process that must be completed to become a licensed USSF Grassroots Referee.</w:t>
      </w:r>
    </w:p>
    <w:p w14:paraId="3F8D3B67" w14:textId="32C467DB" w:rsidR="00D548F3" w:rsidRDefault="00D548F3" w:rsidP="00D548F3">
      <w:pPr>
        <w:pStyle w:val="font8"/>
        <w:rPr>
          <w:sz w:val="21"/>
          <w:szCs w:val="21"/>
        </w:rPr>
      </w:pPr>
      <w:r>
        <w:rPr>
          <w:sz w:val="21"/>
          <w:szCs w:val="21"/>
        </w:rPr>
        <w:t> </w:t>
      </w:r>
      <w:r>
        <w:rPr>
          <w:rFonts w:ascii="Barlow" w:hAnsi="Barlow"/>
          <w:color w:val="000000"/>
          <w:sz w:val="21"/>
          <w:szCs w:val="21"/>
        </w:rPr>
        <w:t>Sign up for a Grassroots online course. You will pay the fee when you sign up.</w:t>
      </w:r>
    </w:p>
    <w:p w14:paraId="55FED526" w14:textId="33D10FBB" w:rsidR="00D548F3" w:rsidRDefault="00D548F3" w:rsidP="00D548F3">
      <w:pPr>
        <w:pStyle w:val="font8"/>
        <w:rPr>
          <w:sz w:val="21"/>
          <w:szCs w:val="21"/>
        </w:rPr>
      </w:pPr>
      <w:r>
        <w:rPr>
          <w:sz w:val="21"/>
          <w:szCs w:val="21"/>
        </w:rPr>
        <w:t> </w:t>
      </w:r>
      <w:r>
        <w:rPr>
          <w:rFonts w:ascii="Barlow" w:hAnsi="Barlow"/>
          <w:color w:val="000000"/>
          <w:sz w:val="21"/>
          <w:szCs w:val="21"/>
        </w:rPr>
        <w:t>Part 1 - Sign up for the Grassroots Online Lessons.</w:t>
      </w:r>
    </w:p>
    <w:p w14:paraId="2C43F50A" w14:textId="77777777" w:rsidR="00D548F3" w:rsidRDefault="00D548F3" w:rsidP="00D548F3">
      <w:pPr>
        <w:pStyle w:val="font8"/>
        <w:rPr>
          <w:sz w:val="21"/>
          <w:szCs w:val="21"/>
        </w:rPr>
      </w:pPr>
      <w:r>
        <w:rPr>
          <w:rFonts w:ascii="Barlow" w:hAnsi="Barlow"/>
          <w:color w:val="000000"/>
          <w:sz w:val="21"/>
          <w:szCs w:val="21"/>
        </w:rPr>
        <w:t>There are 21 modules in the online portion. All 21 modules must be completed in full. The online lessons take approximately 3 1/2 to 4 1/2 hours to complete in full.</w:t>
      </w:r>
    </w:p>
    <w:p w14:paraId="461C3921" w14:textId="77777777" w:rsidR="00D548F3" w:rsidRDefault="00D548F3" w:rsidP="00D548F3">
      <w:pPr>
        <w:pStyle w:val="font8"/>
        <w:rPr>
          <w:sz w:val="21"/>
          <w:szCs w:val="21"/>
        </w:rPr>
      </w:pPr>
      <w:r>
        <w:rPr>
          <w:sz w:val="21"/>
          <w:szCs w:val="21"/>
        </w:rPr>
        <w:t> </w:t>
      </w:r>
    </w:p>
    <w:p w14:paraId="43C87F2E" w14:textId="77777777" w:rsidR="00D548F3" w:rsidRDefault="00D548F3" w:rsidP="00D548F3">
      <w:pPr>
        <w:pStyle w:val="font8"/>
        <w:rPr>
          <w:sz w:val="21"/>
          <w:szCs w:val="21"/>
        </w:rPr>
      </w:pPr>
      <w:r>
        <w:rPr>
          <w:rFonts w:ascii="Barlow" w:hAnsi="Barlow"/>
          <w:color w:val="000000"/>
          <w:sz w:val="21"/>
          <w:szCs w:val="21"/>
        </w:rPr>
        <w:t>Part 2 – Select an in-person clinic to attend.</w:t>
      </w:r>
    </w:p>
    <w:p w14:paraId="7DC3D987" w14:textId="77777777" w:rsidR="00D548F3" w:rsidRDefault="00D548F3" w:rsidP="00D548F3">
      <w:pPr>
        <w:pStyle w:val="font8"/>
        <w:rPr>
          <w:sz w:val="21"/>
          <w:szCs w:val="21"/>
        </w:rPr>
      </w:pPr>
      <w:r>
        <w:rPr>
          <w:rFonts w:ascii="Barlow" w:hAnsi="Barlow"/>
          <w:color w:val="000000"/>
          <w:sz w:val="21"/>
          <w:szCs w:val="21"/>
        </w:rPr>
        <w:t xml:space="preserve">Once you complete the entire online lessons, you’ll be able to select an </w:t>
      </w:r>
      <w:proofErr w:type="gramStart"/>
      <w:r>
        <w:rPr>
          <w:rFonts w:ascii="Barlow" w:hAnsi="Barlow"/>
          <w:color w:val="000000"/>
          <w:sz w:val="21"/>
          <w:szCs w:val="21"/>
        </w:rPr>
        <w:t>in person</w:t>
      </w:r>
      <w:proofErr w:type="gramEnd"/>
      <w:r>
        <w:rPr>
          <w:rFonts w:ascii="Barlow" w:hAnsi="Barlow"/>
          <w:color w:val="000000"/>
          <w:sz w:val="21"/>
          <w:szCs w:val="21"/>
        </w:rPr>
        <w:t xml:space="preserve"> clinic to go to. You will see the words – ONLINE LESSONS COMPLETED highlighted in green to know that you can select the in-person clinic you wish to attend.</w:t>
      </w:r>
    </w:p>
    <w:p w14:paraId="5D7D1DBB" w14:textId="77777777" w:rsidR="00D548F3" w:rsidRDefault="00D548F3" w:rsidP="00D548F3">
      <w:pPr>
        <w:pStyle w:val="font8"/>
        <w:rPr>
          <w:sz w:val="21"/>
          <w:szCs w:val="21"/>
        </w:rPr>
      </w:pPr>
      <w:r>
        <w:rPr>
          <w:rFonts w:ascii="Barlow" w:hAnsi="Barlow"/>
          <w:color w:val="000000"/>
          <w:sz w:val="21"/>
          <w:szCs w:val="21"/>
        </w:rPr>
        <w:t>The in-person clinic is 3.5 hours. This is the field session done outdoors.</w:t>
      </w:r>
    </w:p>
    <w:p w14:paraId="23EA7B5B" w14:textId="5C64A300" w:rsidR="00D548F3" w:rsidRDefault="00D548F3" w:rsidP="00D548F3">
      <w:pPr>
        <w:pStyle w:val="font8"/>
        <w:rPr>
          <w:rFonts w:ascii="Barlow" w:hAnsi="Barlow"/>
          <w:color w:val="000000"/>
          <w:sz w:val="21"/>
          <w:szCs w:val="21"/>
        </w:rPr>
      </w:pPr>
      <w:r>
        <w:rPr>
          <w:rFonts w:ascii="Barlow" w:hAnsi="Barlow"/>
          <w:color w:val="000000"/>
          <w:sz w:val="21"/>
          <w:szCs w:val="21"/>
        </w:rPr>
        <w:t>Lots of important information is given to all attendees – who you will work for, how to get games, where to get uniforms, etc.</w:t>
      </w:r>
    </w:p>
    <w:p w14:paraId="25C31338" w14:textId="77777777" w:rsidR="00016728" w:rsidRDefault="00016728" w:rsidP="00016728">
      <w:pPr>
        <w:pStyle w:val="NormalWeb"/>
        <w:shd w:val="clear" w:color="auto" w:fill="FFFFFF"/>
        <w:spacing w:before="0" w:after="0"/>
        <w:rPr>
          <w:rFonts w:ascii="Lato" w:hAnsi="Lato"/>
          <w:color w:val="666666"/>
        </w:rPr>
      </w:pPr>
      <w:r>
        <w:rPr>
          <w:rFonts w:ascii="Tahoma" w:hAnsi="Tahoma" w:cs="Tahoma"/>
          <w:color w:val="666666"/>
          <w:sz w:val="20"/>
          <w:szCs w:val="20"/>
        </w:rPr>
        <w:t>All referees that are 17 and older, you will have to complete the SafeSport online training as part of your 2020 recertification. This is free. There is no cost to complete this training. It takes a little over an hour to complete.</w:t>
      </w:r>
    </w:p>
    <w:p w14:paraId="47C5215C" w14:textId="77777777" w:rsidR="00016728" w:rsidRDefault="00016728" w:rsidP="00016728">
      <w:pPr>
        <w:pStyle w:val="NormalWeb"/>
        <w:shd w:val="clear" w:color="auto" w:fill="FFFFFF"/>
        <w:spacing w:before="0" w:after="0"/>
        <w:rPr>
          <w:rFonts w:ascii="Lato" w:hAnsi="Lato"/>
          <w:color w:val="666666"/>
        </w:rPr>
      </w:pPr>
      <w:r>
        <w:rPr>
          <w:rFonts w:ascii="Tahoma" w:hAnsi="Tahoma" w:cs="Tahoma"/>
          <w:color w:val="666666"/>
          <w:sz w:val="20"/>
          <w:szCs w:val="20"/>
        </w:rPr>
        <w:t>All of the information regarding the why this has been added and where to take the SAFE SPORT training can be found on the </w:t>
      </w:r>
      <w:hyperlink r:id="rId6" w:history="1">
        <w:r>
          <w:rPr>
            <w:rStyle w:val="Hyperlink"/>
            <w:rFonts w:ascii="Tahoma" w:hAnsi="Tahoma" w:cs="Tahoma"/>
            <w:b/>
            <w:bCs/>
            <w:color w:val="0000CD"/>
            <w:sz w:val="20"/>
            <w:szCs w:val="20"/>
            <w:u w:val="none"/>
          </w:rPr>
          <w:t>SafeSport page</w:t>
        </w:r>
      </w:hyperlink>
      <w:r>
        <w:rPr>
          <w:rFonts w:ascii="Tahoma" w:hAnsi="Tahoma" w:cs="Tahoma"/>
          <w:color w:val="0000CD"/>
          <w:sz w:val="20"/>
          <w:szCs w:val="20"/>
        </w:rPr>
        <w:t>.</w:t>
      </w:r>
    </w:p>
    <w:p w14:paraId="1BCE2D2A" w14:textId="77777777" w:rsidR="00016728" w:rsidRDefault="00016728" w:rsidP="00D548F3">
      <w:pPr>
        <w:pStyle w:val="font8"/>
        <w:rPr>
          <w:sz w:val="21"/>
          <w:szCs w:val="21"/>
        </w:rPr>
      </w:pPr>
    </w:p>
    <w:p w14:paraId="758B2587" w14:textId="77777777" w:rsidR="00D548F3" w:rsidRDefault="00D548F3" w:rsidP="00D548F3">
      <w:pPr>
        <w:pStyle w:val="font8"/>
        <w:rPr>
          <w:sz w:val="21"/>
          <w:szCs w:val="21"/>
        </w:rPr>
      </w:pPr>
      <w:r>
        <w:rPr>
          <w:sz w:val="21"/>
          <w:szCs w:val="21"/>
        </w:rPr>
        <w:t> </w:t>
      </w:r>
    </w:p>
    <w:p w14:paraId="762B9337" w14:textId="77777777" w:rsidR="00D548F3" w:rsidRDefault="00D548F3" w:rsidP="00D548F3">
      <w:pPr>
        <w:pStyle w:val="font8"/>
        <w:rPr>
          <w:sz w:val="21"/>
          <w:szCs w:val="21"/>
        </w:rPr>
      </w:pPr>
      <w:r>
        <w:rPr>
          <w:rFonts w:ascii="Barlow" w:hAnsi="Barlow"/>
          <w:color w:val="000000"/>
          <w:sz w:val="21"/>
          <w:szCs w:val="21"/>
        </w:rPr>
        <w:t>You must complete both parts in order to become a referee.</w:t>
      </w:r>
    </w:p>
    <w:p w14:paraId="00BBA9D5" w14:textId="77777777" w:rsidR="00D548F3" w:rsidRDefault="00D548F3" w:rsidP="00D548F3">
      <w:pPr>
        <w:pStyle w:val="font8"/>
        <w:rPr>
          <w:sz w:val="21"/>
          <w:szCs w:val="21"/>
        </w:rPr>
      </w:pPr>
      <w:r>
        <w:rPr>
          <w:sz w:val="21"/>
          <w:szCs w:val="21"/>
        </w:rPr>
        <w:t> </w:t>
      </w:r>
    </w:p>
    <w:p w14:paraId="3A6F05CE" w14:textId="77777777" w:rsidR="00D548F3" w:rsidRDefault="00D548F3" w:rsidP="00D548F3">
      <w:pPr>
        <w:pStyle w:val="font8"/>
        <w:rPr>
          <w:sz w:val="21"/>
          <w:szCs w:val="21"/>
        </w:rPr>
      </w:pPr>
      <w:r>
        <w:rPr>
          <w:rFonts w:ascii="Barlow" w:hAnsi="Barlow"/>
          <w:color w:val="000000"/>
          <w:sz w:val="21"/>
          <w:szCs w:val="21"/>
        </w:rPr>
        <w:t>To Register for a Grassroots Clinic:</w:t>
      </w:r>
    </w:p>
    <w:p w14:paraId="503E76DE" w14:textId="77777777" w:rsidR="00D548F3" w:rsidRDefault="00D548F3" w:rsidP="00D548F3">
      <w:pPr>
        <w:pStyle w:val="font8"/>
        <w:rPr>
          <w:sz w:val="21"/>
          <w:szCs w:val="21"/>
        </w:rPr>
      </w:pPr>
      <w:r>
        <w:rPr>
          <w:rFonts w:ascii="Barlow" w:hAnsi="Barlow"/>
          <w:color w:val="000000"/>
          <w:sz w:val="21"/>
          <w:szCs w:val="21"/>
        </w:rPr>
        <w:t>Log into – </w:t>
      </w:r>
      <w:hyperlink r:id="rId7" w:tgtFrame="_blank" w:history="1">
        <w:r>
          <w:rPr>
            <w:rStyle w:val="Hyperlink"/>
            <w:rFonts w:ascii="Barlow" w:hAnsi="Barlow"/>
            <w:sz w:val="21"/>
            <w:szCs w:val="21"/>
          </w:rPr>
          <w:t>OMS</w:t>
        </w:r>
      </w:hyperlink>
    </w:p>
    <w:p w14:paraId="07630F73" w14:textId="77777777" w:rsidR="00D548F3" w:rsidRDefault="00D548F3" w:rsidP="00D548F3">
      <w:pPr>
        <w:pStyle w:val="font8"/>
        <w:rPr>
          <w:sz w:val="21"/>
          <w:szCs w:val="21"/>
        </w:rPr>
      </w:pPr>
      <w:r>
        <w:rPr>
          <w:rFonts w:ascii="Barlow" w:hAnsi="Barlow"/>
          <w:color w:val="000000"/>
          <w:sz w:val="21"/>
          <w:szCs w:val="21"/>
        </w:rPr>
        <w:t>Click – Find Clinic</w:t>
      </w:r>
    </w:p>
    <w:p w14:paraId="7E54585C" w14:textId="77777777" w:rsidR="00D548F3" w:rsidRDefault="00D548F3" w:rsidP="00D548F3">
      <w:pPr>
        <w:pStyle w:val="font8"/>
        <w:rPr>
          <w:sz w:val="21"/>
          <w:szCs w:val="21"/>
        </w:rPr>
      </w:pPr>
      <w:r>
        <w:rPr>
          <w:rFonts w:ascii="Barlow" w:hAnsi="Barlow"/>
          <w:color w:val="000000"/>
          <w:sz w:val="21"/>
          <w:szCs w:val="21"/>
        </w:rPr>
        <w:t>Select – Entry Never been a USSF Referee before</w:t>
      </w:r>
    </w:p>
    <w:p w14:paraId="04CEBA5C" w14:textId="77777777" w:rsidR="00D548F3" w:rsidRDefault="00D548F3" w:rsidP="00D548F3">
      <w:pPr>
        <w:pStyle w:val="font8"/>
        <w:rPr>
          <w:sz w:val="21"/>
          <w:szCs w:val="21"/>
        </w:rPr>
      </w:pPr>
      <w:r>
        <w:rPr>
          <w:rFonts w:ascii="Barlow" w:hAnsi="Barlow"/>
          <w:color w:val="000000"/>
          <w:sz w:val="21"/>
          <w:szCs w:val="21"/>
        </w:rPr>
        <w:t>Select – Grassroots Referee Online Lessons</w:t>
      </w:r>
    </w:p>
    <w:p w14:paraId="09D0157F" w14:textId="77777777" w:rsidR="00D548F3" w:rsidRDefault="00D548F3" w:rsidP="00D548F3">
      <w:pPr>
        <w:pStyle w:val="font8"/>
        <w:rPr>
          <w:sz w:val="21"/>
          <w:szCs w:val="21"/>
        </w:rPr>
      </w:pPr>
      <w:r>
        <w:rPr>
          <w:rFonts w:ascii="Barlow" w:hAnsi="Barlow"/>
          <w:color w:val="000000"/>
          <w:sz w:val="21"/>
          <w:szCs w:val="21"/>
        </w:rPr>
        <w:t>Register/Pay</w:t>
      </w:r>
    </w:p>
    <w:p w14:paraId="01DF6A4E" w14:textId="06B70056" w:rsidR="00D548F3" w:rsidRDefault="00D548F3" w:rsidP="00D548F3">
      <w:pPr>
        <w:pStyle w:val="font8"/>
        <w:rPr>
          <w:sz w:val="21"/>
          <w:szCs w:val="21"/>
        </w:rPr>
      </w:pPr>
      <w:r>
        <w:rPr>
          <w:rFonts w:ascii="Barlow" w:hAnsi="Barlow"/>
          <w:color w:val="000000"/>
          <w:sz w:val="21"/>
          <w:szCs w:val="21"/>
        </w:rPr>
        <w:t>Start/finish the online lessons</w:t>
      </w:r>
      <w:r>
        <w:rPr>
          <w:sz w:val="21"/>
          <w:szCs w:val="21"/>
        </w:rPr>
        <w:t> </w:t>
      </w:r>
    </w:p>
    <w:p w14:paraId="72FDDFE4" w14:textId="77777777" w:rsidR="00D548F3" w:rsidRDefault="00D548F3" w:rsidP="00D548F3">
      <w:pPr>
        <w:pStyle w:val="font8"/>
        <w:rPr>
          <w:sz w:val="21"/>
          <w:szCs w:val="21"/>
        </w:rPr>
      </w:pPr>
      <w:r>
        <w:rPr>
          <w:rFonts w:ascii="Barlow" w:hAnsi="Barlow"/>
          <w:color w:val="000000"/>
          <w:sz w:val="21"/>
          <w:szCs w:val="21"/>
        </w:rPr>
        <w:t> FAQ’s</w:t>
      </w:r>
    </w:p>
    <w:p w14:paraId="10831875" w14:textId="77777777" w:rsidR="00D548F3" w:rsidRDefault="00D548F3" w:rsidP="00D548F3">
      <w:pPr>
        <w:pStyle w:val="font8"/>
        <w:rPr>
          <w:sz w:val="21"/>
          <w:szCs w:val="21"/>
        </w:rPr>
      </w:pPr>
      <w:r>
        <w:rPr>
          <w:sz w:val="21"/>
          <w:szCs w:val="21"/>
        </w:rPr>
        <w:t> </w:t>
      </w:r>
    </w:p>
    <w:p w14:paraId="104DF6D5" w14:textId="77777777" w:rsidR="00D548F3" w:rsidRDefault="00D548F3" w:rsidP="00D548F3">
      <w:pPr>
        <w:pStyle w:val="font8"/>
        <w:numPr>
          <w:ilvl w:val="0"/>
          <w:numId w:val="1"/>
        </w:numPr>
        <w:rPr>
          <w:rFonts w:ascii="Barlow" w:hAnsi="Barlow"/>
          <w:color w:val="000000"/>
          <w:sz w:val="21"/>
          <w:szCs w:val="21"/>
        </w:rPr>
      </w:pPr>
      <w:r>
        <w:rPr>
          <w:rFonts w:ascii="Barlow" w:hAnsi="Barlow"/>
          <w:color w:val="000000"/>
          <w:sz w:val="21"/>
          <w:szCs w:val="21"/>
        </w:rPr>
        <w:t>Do I sign up for any Grassroots course or a specific one?</w:t>
      </w:r>
    </w:p>
    <w:p w14:paraId="1A02F0F2" w14:textId="77777777" w:rsidR="00D548F3" w:rsidRDefault="00D548F3" w:rsidP="00D548F3">
      <w:pPr>
        <w:pStyle w:val="font8"/>
        <w:numPr>
          <w:ilvl w:val="1"/>
          <w:numId w:val="1"/>
        </w:numPr>
        <w:rPr>
          <w:rFonts w:ascii="Barlow" w:hAnsi="Barlow"/>
          <w:color w:val="000000"/>
          <w:sz w:val="21"/>
          <w:szCs w:val="21"/>
        </w:rPr>
      </w:pPr>
      <w:r>
        <w:rPr>
          <w:rFonts w:ascii="Barlow" w:hAnsi="Barlow"/>
          <w:color w:val="000000"/>
          <w:sz w:val="21"/>
          <w:szCs w:val="21"/>
        </w:rPr>
        <w:t>Sign up for one in your area OR one that fits your schedule. Note, there will be approximately 60 courses to choose from. We add new ones weekly. By the middle of August, ALL courses should be loaded into OMS for you to see which one will work best for you. Clinics will run every Saturday starting July 18 – August 29.</w:t>
      </w:r>
    </w:p>
    <w:p w14:paraId="7DE223CA" w14:textId="77777777" w:rsidR="00D548F3" w:rsidRDefault="00D548F3" w:rsidP="00D548F3">
      <w:pPr>
        <w:pStyle w:val="font8"/>
        <w:numPr>
          <w:ilvl w:val="0"/>
          <w:numId w:val="1"/>
        </w:numPr>
        <w:rPr>
          <w:rFonts w:ascii="Barlow" w:hAnsi="Barlow"/>
          <w:color w:val="000000"/>
          <w:sz w:val="21"/>
          <w:szCs w:val="21"/>
        </w:rPr>
      </w:pPr>
      <w:r>
        <w:rPr>
          <w:rFonts w:ascii="Barlow" w:hAnsi="Barlow"/>
          <w:color w:val="000000"/>
          <w:sz w:val="21"/>
          <w:szCs w:val="21"/>
        </w:rPr>
        <w:t>Do I have to sign up for a Grassroots field session in my area?</w:t>
      </w:r>
    </w:p>
    <w:p w14:paraId="6783FF35" w14:textId="77777777" w:rsidR="00D548F3" w:rsidRDefault="00D548F3" w:rsidP="00D548F3">
      <w:pPr>
        <w:pStyle w:val="font8"/>
        <w:numPr>
          <w:ilvl w:val="1"/>
          <w:numId w:val="1"/>
        </w:numPr>
        <w:rPr>
          <w:rFonts w:ascii="Barlow" w:hAnsi="Barlow"/>
          <w:color w:val="000000"/>
          <w:sz w:val="21"/>
          <w:szCs w:val="21"/>
        </w:rPr>
      </w:pPr>
      <w:r>
        <w:rPr>
          <w:rFonts w:ascii="Barlow" w:hAnsi="Barlow"/>
          <w:color w:val="000000"/>
          <w:sz w:val="21"/>
          <w:szCs w:val="21"/>
        </w:rPr>
        <w:t>The Grassroots Field session will automatically link to the Grassroots ONLINE clinic. They go together.</w:t>
      </w:r>
    </w:p>
    <w:p w14:paraId="4DE273C9" w14:textId="77777777" w:rsidR="00D548F3" w:rsidRDefault="00D548F3" w:rsidP="00D548F3">
      <w:pPr>
        <w:pStyle w:val="font8"/>
        <w:numPr>
          <w:ilvl w:val="0"/>
          <w:numId w:val="1"/>
        </w:numPr>
        <w:rPr>
          <w:rFonts w:ascii="Barlow" w:hAnsi="Barlow"/>
          <w:color w:val="000000"/>
          <w:sz w:val="21"/>
          <w:szCs w:val="21"/>
        </w:rPr>
      </w:pPr>
      <w:r>
        <w:rPr>
          <w:rFonts w:ascii="Barlow" w:hAnsi="Barlow"/>
          <w:color w:val="000000"/>
          <w:sz w:val="21"/>
          <w:szCs w:val="21"/>
        </w:rPr>
        <w:t>How do I know I’m certified for 2021?</w:t>
      </w:r>
    </w:p>
    <w:p w14:paraId="0380D691" w14:textId="77777777" w:rsidR="00D548F3" w:rsidRDefault="00D548F3" w:rsidP="00D548F3">
      <w:pPr>
        <w:pStyle w:val="font8"/>
        <w:numPr>
          <w:ilvl w:val="1"/>
          <w:numId w:val="1"/>
        </w:numPr>
        <w:rPr>
          <w:rFonts w:ascii="Barlow" w:hAnsi="Barlow"/>
          <w:color w:val="000000"/>
          <w:sz w:val="21"/>
          <w:szCs w:val="21"/>
        </w:rPr>
      </w:pPr>
      <w:r>
        <w:rPr>
          <w:rFonts w:ascii="Barlow" w:hAnsi="Barlow"/>
          <w:color w:val="000000"/>
          <w:sz w:val="21"/>
          <w:szCs w:val="21"/>
        </w:rPr>
        <w:t>You will receive your USSF (United States Soccer Federation) badge at the end of your field session. The office staff will send your information to the National Office once you complete the entire Grassroots Referee clinic.</w:t>
      </w:r>
    </w:p>
    <w:p w14:paraId="00B4256A" w14:textId="77777777" w:rsidR="00D548F3" w:rsidRDefault="00D548F3" w:rsidP="00D548F3">
      <w:pPr>
        <w:pStyle w:val="font8"/>
        <w:numPr>
          <w:ilvl w:val="0"/>
          <w:numId w:val="1"/>
        </w:numPr>
        <w:rPr>
          <w:rFonts w:ascii="Barlow" w:hAnsi="Barlow"/>
          <w:color w:val="000000"/>
          <w:sz w:val="21"/>
          <w:szCs w:val="21"/>
        </w:rPr>
      </w:pPr>
      <w:r>
        <w:rPr>
          <w:rFonts w:ascii="Barlow" w:hAnsi="Barlow"/>
          <w:color w:val="000000"/>
          <w:sz w:val="21"/>
          <w:szCs w:val="21"/>
        </w:rPr>
        <w:t>How will I get games?</w:t>
      </w:r>
    </w:p>
    <w:p w14:paraId="1A0BF17B" w14:textId="77777777" w:rsidR="00D548F3" w:rsidRDefault="00D548F3" w:rsidP="00D548F3">
      <w:pPr>
        <w:pStyle w:val="font8"/>
        <w:numPr>
          <w:ilvl w:val="1"/>
          <w:numId w:val="1"/>
        </w:numPr>
        <w:rPr>
          <w:rFonts w:ascii="Barlow" w:hAnsi="Barlow"/>
          <w:color w:val="000000"/>
          <w:sz w:val="21"/>
          <w:szCs w:val="21"/>
        </w:rPr>
      </w:pPr>
      <w:r>
        <w:rPr>
          <w:rFonts w:ascii="Barlow" w:hAnsi="Barlow"/>
          <w:color w:val="000000"/>
          <w:sz w:val="21"/>
          <w:szCs w:val="21"/>
        </w:rPr>
        <w:t>An email will go out to everyone that completes the field session – information of whom to contact to get games. Your name and other contact information will go into the North Texas data base.</w:t>
      </w:r>
    </w:p>
    <w:p w14:paraId="573BC856" w14:textId="77777777" w:rsidR="00D548F3" w:rsidRDefault="00D548F3" w:rsidP="00D548F3">
      <w:pPr>
        <w:pStyle w:val="font8"/>
        <w:numPr>
          <w:ilvl w:val="1"/>
          <w:numId w:val="1"/>
        </w:numPr>
        <w:rPr>
          <w:rFonts w:ascii="Barlow" w:hAnsi="Barlow"/>
          <w:color w:val="000000"/>
          <w:sz w:val="21"/>
          <w:szCs w:val="21"/>
        </w:rPr>
      </w:pPr>
      <w:r>
        <w:rPr>
          <w:rFonts w:ascii="Barlow" w:hAnsi="Barlow"/>
          <w:color w:val="000000"/>
          <w:sz w:val="21"/>
          <w:szCs w:val="21"/>
        </w:rPr>
        <w:t>Your contact information will be accessible to local assignors.</w:t>
      </w:r>
    </w:p>
    <w:p w14:paraId="2B81699E" w14:textId="77777777" w:rsidR="00D548F3" w:rsidRDefault="00D548F3" w:rsidP="00D548F3">
      <w:pPr>
        <w:pStyle w:val="font8"/>
        <w:numPr>
          <w:ilvl w:val="1"/>
          <w:numId w:val="1"/>
        </w:numPr>
        <w:rPr>
          <w:rFonts w:ascii="Barlow" w:hAnsi="Barlow"/>
          <w:color w:val="000000"/>
          <w:sz w:val="21"/>
          <w:szCs w:val="21"/>
        </w:rPr>
      </w:pPr>
      <w:r>
        <w:rPr>
          <w:rFonts w:ascii="Barlow" w:hAnsi="Barlow"/>
          <w:color w:val="000000"/>
          <w:sz w:val="21"/>
          <w:szCs w:val="21"/>
        </w:rPr>
        <w:t>At the field session, you will receive some additional information. </w:t>
      </w:r>
    </w:p>
    <w:p w14:paraId="1EBD9071" w14:textId="77777777" w:rsidR="00D548F3" w:rsidRDefault="00D548F3" w:rsidP="00D548F3">
      <w:pPr>
        <w:pStyle w:val="font8"/>
        <w:numPr>
          <w:ilvl w:val="0"/>
          <w:numId w:val="1"/>
        </w:numPr>
        <w:rPr>
          <w:rFonts w:ascii="Barlow" w:hAnsi="Barlow"/>
          <w:color w:val="000000"/>
          <w:sz w:val="21"/>
          <w:szCs w:val="21"/>
        </w:rPr>
      </w:pPr>
      <w:r>
        <w:rPr>
          <w:rFonts w:ascii="Barlow" w:hAnsi="Barlow"/>
          <w:color w:val="000000"/>
          <w:sz w:val="21"/>
          <w:szCs w:val="21"/>
        </w:rPr>
        <w:t>The class is full, and my friend didn’t get signed up for the field session.</w:t>
      </w:r>
    </w:p>
    <w:p w14:paraId="695B01CF" w14:textId="77777777" w:rsidR="00D548F3" w:rsidRDefault="00D548F3" w:rsidP="00D548F3">
      <w:pPr>
        <w:pStyle w:val="font8"/>
        <w:numPr>
          <w:ilvl w:val="1"/>
          <w:numId w:val="1"/>
        </w:numPr>
        <w:rPr>
          <w:rFonts w:ascii="Barlow" w:hAnsi="Barlow"/>
          <w:color w:val="000000"/>
          <w:sz w:val="21"/>
          <w:szCs w:val="21"/>
        </w:rPr>
      </w:pPr>
      <w:r>
        <w:rPr>
          <w:rFonts w:ascii="Barlow" w:hAnsi="Barlow"/>
          <w:color w:val="000000"/>
          <w:sz w:val="21"/>
          <w:szCs w:val="21"/>
        </w:rPr>
        <w:t>Most Grassroots clinics will be limited to 30 attendees.</w:t>
      </w:r>
    </w:p>
    <w:p w14:paraId="63615C55" w14:textId="77777777" w:rsidR="00D548F3" w:rsidRDefault="00D548F3" w:rsidP="00D548F3">
      <w:pPr>
        <w:pStyle w:val="font8"/>
        <w:numPr>
          <w:ilvl w:val="1"/>
          <w:numId w:val="1"/>
        </w:numPr>
        <w:rPr>
          <w:rFonts w:ascii="Barlow" w:hAnsi="Barlow"/>
          <w:color w:val="000000"/>
          <w:sz w:val="21"/>
          <w:szCs w:val="21"/>
        </w:rPr>
      </w:pPr>
      <w:r>
        <w:rPr>
          <w:rFonts w:ascii="Barlow" w:hAnsi="Barlow"/>
          <w:color w:val="000000"/>
          <w:sz w:val="21"/>
          <w:szCs w:val="21"/>
        </w:rPr>
        <w:t>There will be approximately 60 Grassroots clinics offered between the middle of July and the end of August. Please find one that has an opening.</w:t>
      </w:r>
    </w:p>
    <w:p w14:paraId="29200591" w14:textId="77777777" w:rsidR="00D548F3" w:rsidRDefault="00D548F3" w:rsidP="00D548F3">
      <w:pPr>
        <w:pStyle w:val="font8"/>
        <w:numPr>
          <w:ilvl w:val="0"/>
          <w:numId w:val="1"/>
        </w:numPr>
        <w:rPr>
          <w:rFonts w:ascii="Barlow" w:hAnsi="Barlow"/>
          <w:color w:val="000000"/>
          <w:sz w:val="21"/>
          <w:szCs w:val="21"/>
        </w:rPr>
      </w:pPr>
      <w:r>
        <w:rPr>
          <w:rFonts w:ascii="Barlow" w:hAnsi="Barlow"/>
          <w:color w:val="000000"/>
          <w:sz w:val="21"/>
          <w:szCs w:val="21"/>
        </w:rPr>
        <w:t>What if I have questions regarding the process once I register?</w:t>
      </w:r>
    </w:p>
    <w:p w14:paraId="4C82599A" w14:textId="77777777" w:rsidR="00D548F3" w:rsidRDefault="00D548F3" w:rsidP="00D548F3">
      <w:pPr>
        <w:pStyle w:val="font8"/>
        <w:numPr>
          <w:ilvl w:val="1"/>
          <w:numId w:val="1"/>
        </w:numPr>
        <w:rPr>
          <w:rFonts w:ascii="Barlow" w:hAnsi="Barlow"/>
          <w:color w:val="000000"/>
          <w:sz w:val="21"/>
          <w:szCs w:val="21"/>
        </w:rPr>
      </w:pPr>
      <w:r>
        <w:rPr>
          <w:rFonts w:ascii="Barlow" w:hAnsi="Barlow"/>
          <w:color w:val="000000"/>
          <w:sz w:val="21"/>
          <w:szCs w:val="21"/>
        </w:rPr>
        <w:lastRenderedPageBreak/>
        <w:t>All contact information will be listed with ALL Grassroots Referee courses &amp; field sessions.</w:t>
      </w:r>
    </w:p>
    <w:p w14:paraId="3FB43F30" w14:textId="77777777" w:rsidR="00D548F3" w:rsidRDefault="00D548F3" w:rsidP="00D548F3">
      <w:pPr>
        <w:pStyle w:val="font8"/>
        <w:numPr>
          <w:ilvl w:val="1"/>
          <w:numId w:val="1"/>
        </w:numPr>
        <w:rPr>
          <w:rFonts w:ascii="Barlow" w:hAnsi="Barlow"/>
          <w:color w:val="000000"/>
          <w:sz w:val="21"/>
          <w:szCs w:val="21"/>
        </w:rPr>
      </w:pPr>
      <w:r>
        <w:rPr>
          <w:rFonts w:ascii="Barlow" w:hAnsi="Barlow"/>
          <w:color w:val="000000"/>
          <w:sz w:val="21"/>
          <w:szCs w:val="21"/>
        </w:rPr>
        <w:t>The instructors for the field sessions will be communicated in plenty of time to all. Every possible question that one may have will be addressed to ALL future referees: location, what to bring, what to expect, anything you need to know to have a successful field session.</w:t>
      </w:r>
    </w:p>
    <w:p w14:paraId="00E8F0E7" w14:textId="77777777" w:rsidR="00D548F3" w:rsidRDefault="00D548F3" w:rsidP="00D548F3">
      <w:pPr>
        <w:pStyle w:val="font8"/>
        <w:numPr>
          <w:ilvl w:val="0"/>
          <w:numId w:val="2"/>
        </w:numPr>
        <w:rPr>
          <w:rFonts w:ascii="Barlow" w:hAnsi="Barlow"/>
          <w:color w:val="000000"/>
          <w:sz w:val="21"/>
          <w:szCs w:val="21"/>
        </w:rPr>
      </w:pPr>
      <w:r>
        <w:rPr>
          <w:rFonts w:ascii="Barlow" w:hAnsi="Barlow"/>
          <w:color w:val="000000"/>
          <w:sz w:val="21"/>
          <w:szCs w:val="21"/>
        </w:rPr>
        <w:t>Do I need my referee uniform for the field session?</w:t>
      </w:r>
    </w:p>
    <w:p w14:paraId="036E86F1" w14:textId="77777777" w:rsidR="00D548F3" w:rsidRDefault="00D548F3" w:rsidP="00D548F3">
      <w:pPr>
        <w:pStyle w:val="font8"/>
        <w:numPr>
          <w:ilvl w:val="1"/>
          <w:numId w:val="2"/>
        </w:numPr>
        <w:rPr>
          <w:rFonts w:ascii="Barlow" w:hAnsi="Barlow"/>
          <w:color w:val="000000"/>
          <w:sz w:val="21"/>
          <w:szCs w:val="21"/>
        </w:rPr>
      </w:pPr>
      <w:r>
        <w:rPr>
          <w:rFonts w:ascii="Barlow" w:hAnsi="Barlow"/>
          <w:color w:val="000000"/>
          <w:sz w:val="21"/>
          <w:szCs w:val="21"/>
        </w:rPr>
        <w:t>No, you won’t need it for the field session. Your clinic instructor will send you uniform information in an initial email.</w:t>
      </w:r>
    </w:p>
    <w:p w14:paraId="423B87CB" w14:textId="77777777" w:rsidR="00D548F3" w:rsidRDefault="00D548F3" w:rsidP="00D548F3">
      <w:pPr>
        <w:pStyle w:val="font8"/>
        <w:numPr>
          <w:ilvl w:val="1"/>
          <w:numId w:val="2"/>
        </w:numPr>
        <w:rPr>
          <w:rFonts w:ascii="Barlow" w:hAnsi="Barlow"/>
          <w:color w:val="000000"/>
          <w:sz w:val="21"/>
          <w:szCs w:val="21"/>
        </w:rPr>
      </w:pPr>
      <w:r>
        <w:rPr>
          <w:rFonts w:ascii="Barlow" w:hAnsi="Barlow"/>
          <w:color w:val="000000"/>
          <w:sz w:val="21"/>
          <w:szCs w:val="21"/>
        </w:rPr>
        <w:t>You will be required to bring items to the field session. That will be communicated to all in the class ahead of time.</w:t>
      </w:r>
    </w:p>
    <w:p w14:paraId="00D55D96" w14:textId="77777777" w:rsidR="00D548F3" w:rsidRDefault="00D548F3" w:rsidP="00D548F3">
      <w:pPr>
        <w:pStyle w:val="font8"/>
        <w:rPr>
          <w:sz w:val="21"/>
          <w:szCs w:val="21"/>
        </w:rPr>
      </w:pPr>
      <w:r>
        <w:rPr>
          <w:sz w:val="21"/>
          <w:szCs w:val="21"/>
        </w:rPr>
        <w:t> </w:t>
      </w:r>
    </w:p>
    <w:p w14:paraId="1473E7C3" w14:textId="77777777" w:rsidR="00D548F3" w:rsidRDefault="00D548F3" w:rsidP="00D548F3">
      <w:pPr>
        <w:pStyle w:val="font8"/>
        <w:rPr>
          <w:sz w:val="21"/>
          <w:szCs w:val="21"/>
        </w:rPr>
      </w:pPr>
      <w:r>
        <w:rPr>
          <w:rFonts w:ascii="Barlow" w:hAnsi="Barlow"/>
          <w:color w:val="000000"/>
          <w:sz w:val="21"/>
          <w:szCs w:val="21"/>
        </w:rPr>
        <w:t>POLICY on not-completed Grassroots courses (online) or no-shows to Grassroots field sessions</w:t>
      </w:r>
    </w:p>
    <w:p w14:paraId="3D8ED405" w14:textId="77777777" w:rsidR="00D548F3" w:rsidRDefault="00D548F3" w:rsidP="00D548F3">
      <w:pPr>
        <w:pStyle w:val="font8"/>
        <w:rPr>
          <w:sz w:val="21"/>
          <w:szCs w:val="21"/>
        </w:rPr>
      </w:pPr>
      <w:r>
        <w:rPr>
          <w:rFonts w:ascii="Barlow" w:hAnsi="Barlow"/>
          <w:color w:val="000000"/>
          <w:sz w:val="21"/>
          <w:szCs w:val="21"/>
        </w:rPr>
        <w:t xml:space="preserve">If you don’t complete the online portion prior to the </w:t>
      </w:r>
      <w:proofErr w:type="gramStart"/>
      <w:r>
        <w:rPr>
          <w:rFonts w:ascii="Barlow" w:hAnsi="Barlow"/>
          <w:color w:val="000000"/>
          <w:sz w:val="21"/>
          <w:szCs w:val="21"/>
        </w:rPr>
        <w:t>48 hour</w:t>
      </w:r>
      <w:proofErr w:type="gramEnd"/>
      <w:r>
        <w:rPr>
          <w:rFonts w:ascii="Barlow" w:hAnsi="Barlow"/>
          <w:color w:val="000000"/>
          <w:sz w:val="21"/>
          <w:szCs w:val="21"/>
        </w:rPr>
        <w:t xml:space="preserve"> deadline, you will be removed from that clinic. The reason being is instructors need to communicate important information to everyone PRIOR to the field session.</w:t>
      </w:r>
    </w:p>
    <w:p w14:paraId="2B68A14B" w14:textId="77777777" w:rsidR="00D548F3" w:rsidRDefault="00D548F3" w:rsidP="00D548F3">
      <w:pPr>
        <w:pStyle w:val="font8"/>
        <w:rPr>
          <w:sz w:val="21"/>
          <w:szCs w:val="21"/>
        </w:rPr>
      </w:pPr>
      <w:r>
        <w:rPr>
          <w:sz w:val="21"/>
          <w:szCs w:val="21"/>
        </w:rPr>
        <w:t> </w:t>
      </w:r>
    </w:p>
    <w:p w14:paraId="68007164" w14:textId="77777777" w:rsidR="00D548F3" w:rsidRDefault="00D548F3" w:rsidP="00D548F3">
      <w:pPr>
        <w:pStyle w:val="font8"/>
        <w:rPr>
          <w:sz w:val="21"/>
          <w:szCs w:val="21"/>
        </w:rPr>
      </w:pPr>
      <w:r>
        <w:rPr>
          <w:rFonts w:ascii="Barlow" w:hAnsi="Barlow"/>
          <w:color w:val="000000"/>
          <w:sz w:val="21"/>
          <w:szCs w:val="21"/>
        </w:rPr>
        <w:t>If space is available in another clinic, you can be transferred to another clinic.</w:t>
      </w:r>
    </w:p>
    <w:p w14:paraId="740AFD8A" w14:textId="77777777" w:rsidR="00D548F3" w:rsidRDefault="00D548F3" w:rsidP="00D548F3">
      <w:pPr>
        <w:pStyle w:val="font8"/>
        <w:rPr>
          <w:sz w:val="21"/>
          <w:szCs w:val="21"/>
        </w:rPr>
      </w:pPr>
      <w:r>
        <w:rPr>
          <w:sz w:val="21"/>
          <w:szCs w:val="21"/>
        </w:rPr>
        <w:t> </w:t>
      </w:r>
    </w:p>
    <w:p w14:paraId="64AD8CC5" w14:textId="77777777" w:rsidR="00D548F3" w:rsidRDefault="00D548F3" w:rsidP="00D548F3">
      <w:pPr>
        <w:pStyle w:val="font8"/>
        <w:rPr>
          <w:sz w:val="21"/>
          <w:szCs w:val="21"/>
        </w:rPr>
      </w:pPr>
      <w:r>
        <w:rPr>
          <w:rFonts w:ascii="Barlow" w:hAnsi="Barlow"/>
          <w:color w:val="000000"/>
          <w:sz w:val="21"/>
          <w:szCs w:val="21"/>
        </w:rPr>
        <w:t>If for some reason you do not show up to the field session and you fail to notify the instructor in advance, you will not receive a partial refund.</w:t>
      </w:r>
    </w:p>
    <w:p w14:paraId="70FE424C" w14:textId="77777777" w:rsidR="00D548F3" w:rsidRDefault="00D548F3" w:rsidP="00D548F3">
      <w:pPr>
        <w:pStyle w:val="font8"/>
        <w:rPr>
          <w:sz w:val="21"/>
          <w:szCs w:val="21"/>
        </w:rPr>
      </w:pPr>
      <w:r>
        <w:rPr>
          <w:sz w:val="21"/>
          <w:szCs w:val="21"/>
        </w:rPr>
        <w:t> </w:t>
      </w:r>
    </w:p>
    <w:p w14:paraId="65424A8E" w14:textId="77777777" w:rsidR="00D548F3" w:rsidRDefault="00D548F3" w:rsidP="00D548F3">
      <w:pPr>
        <w:pStyle w:val="font8"/>
        <w:rPr>
          <w:sz w:val="21"/>
          <w:szCs w:val="21"/>
        </w:rPr>
      </w:pPr>
      <w:r>
        <w:rPr>
          <w:rFonts w:ascii="Barlow" w:hAnsi="Barlow"/>
          <w:color w:val="000000"/>
          <w:sz w:val="21"/>
          <w:szCs w:val="21"/>
        </w:rPr>
        <w:t>What happens if something comes up and I can no longer attend? No worries. Just give the instructor a courtesy heads up in plenty of time so that the seat doesn’t go empty.</w:t>
      </w:r>
    </w:p>
    <w:p w14:paraId="3B33079F" w14:textId="77777777" w:rsidR="00D548F3" w:rsidRDefault="00D548F3" w:rsidP="00D548F3">
      <w:pPr>
        <w:pStyle w:val="font8"/>
        <w:rPr>
          <w:sz w:val="21"/>
          <w:szCs w:val="21"/>
        </w:rPr>
      </w:pPr>
      <w:r>
        <w:rPr>
          <w:sz w:val="21"/>
          <w:szCs w:val="21"/>
        </w:rPr>
        <w:t> </w:t>
      </w:r>
    </w:p>
    <w:p w14:paraId="2FB83707" w14:textId="77777777" w:rsidR="00D548F3" w:rsidRDefault="00D548F3" w:rsidP="00D548F3">
      <w:pPr>
        <w:pStyle w:val="font8"/>
        <w:numPr>
          <w:ilvl w:val="0"/>
          <w:numId w:val="3"/>
        </w:numPr>
        <w:rPr>
          <w:rFonts w:ascii="Barlow" w:hAnsi="Barlow"/>
          <w:color w:val="000000"/>
          <w:sz w:val="21"/>
          <w:szCs w:val="21"/>
        </w:rPr>
      </w:pPr>
      <w:r>
        <w:rPr>
          <w:rFonts w:ascii="Barlow" w:hAnsi="Barlow"/>
          <w:color w:val="000000"/>
          <w:sz w:val="21"/>
          <w:szCs w:val="21"/>
        </w:rPr>
        <w:t>Something came up and I can no longer attend the field session I signed up. Can I switch?</w:t>
      </w:r>
    </w:p>
    <w:p w14:paraId="4923E055" w14:textId="5DDABCDB" w:rsidR="00D548F3" w:rsidRDefault="00D548F3" w:rsidP="00D548F3">
      <w:pPr>
        <w:pStyle w:val="font8"/>
        <w:numPr>
          <w:ilvl w:val="1"/>
          <w:numId w:val="3"/>
        </w:numPr>
        <w:rPr>
          <w:rFonts w:ascii="Barlow" w:hAnsi="Barlow"/>
          <w:color w:val="000000"/>
          <w:sz w:val="21"/>
          <w:szCs w:val="21"/>
        </w:rPr>
      </w:pPr>
      <w:r>
        <w:rPr>
          <w:rFonts w:ascii="Barlow" w:hAnsi="Barlow"/>
          <w:color w:val="000000"/>
          <w:sz w:val="21"/>
          <w:szCs w:val="21"/>
        </w:rPr>
        <w:t>With proper advanced notice, yes, you can switch. Take care of this no later than 96 hours prior to the start of the clinic.</w:t>
      </w:r>
    </w:p>
    <w:p w14:paraId="2B8BFC6B" w14:textId="345F6D10" w:rsidR="00FA2B5E" w:rsidRDefault="00FA2B5E" w:rsidP="00FA2B5E">
      <w:pPr>
        <w:pStyle w:val="font8"/>
        <w:rPr>
          <w:rFonts w:ascii="Barlow" w:hAnsi="Barlow"/>
          <w:color w:val="000000"/>
          <w:sz w:val="21"/>
          <w:szCs w:val="21"/>
        </w:rPr>
      </w:pPr>
    </w:p>
    <w:p w14:paraId="26A920BA" w14:textId="77777777" w:rsidR="00AF0DEA" w:rsidRDefault="00AF0DEA" w:rsidP="00FA2B5E">
      <w:pPr>
        <w:pStyle w:val="font8"/>
        <w:rPr>
          <w:rFonts w:ascii="Barlow" w:hAnsi="Barlow"/>
          <w:color w:val="000000"/>
          <w:sz w:val="21"/>
          <w:szCs w:val="21"/>
        </w:rPr>
      </w:pPr>
    </w:p>
    <w:p w14:paraId="193E400C" w14:textId="77777777" w:rsidR="00AF0DEA" w:rsidRDefault="00AF0DEA" w:rsidP="00FA2B5E">
      <w:pPr>
        <w:pStyle w:val="font8"/>
        <w:rPr>
          <w:rFonts w:ascii="Barlow" w:hAnsi="Barlow"/>
          <w:color w:val="000000"/>
          <w:sz w:val="21"/>
          <w:szCs w:val="21"/>
        </w:rPr>
      </w:pPr>
    </w:p>
    <w:p w14:paraId="06AD9401" w14:textId="77777777" w:rsidR="00D15B65" w:rsidRDefault="00D15B65" w:rsidP="00FA2B5E">
      <w:pPr>
        <w:pStyle w:val="font8"/>
        <w:rPr>
          <w:rFonts w:ascii="Barlow" w:hAnsi="Barlow"/>
          <w:color w:val="000000"/>
          <w:sz w:val="21"/>
          <w:szCs w:val="21"/>
        </w:rPr>
      </w:pPr>
    </w:p>
    <w:p w14:paraId="4BE7D0A2" w14:textId="6865063F" w:rsidR="00FA2B5E" w:rsidRDefault="00FA2B5E" w:rsidP="00FA2B5E">
      <w:pPr>
        <w:pStyle w:val="font8"/>
        <w:rPr>
          <w:rFonts w:ascii="Barlow" w:hAnsi="Barlow"/>
          <w:color w:val="000000"/>
          <w:sz w:val="21"/>
          <w:szCs w:val="21"/>
        </w:rPr>
      </w:pPr>
      <w:r>
        <w:rPr>
          <w:rFonts w:ascii="Barlow" w:hAnsi="Barlow"/>
          <w:color w:val="000000"/>
          <w:sz w:val="21"/>
          <w:szCs w:val="21"/>
        </w:rPr>
        <w:lastRenderedPageBreak/>
        <w:t>Reference Materials:</w:t>
      </w:r>
    </w:p>
    <w:p w14:paraId="7B3EF7F1" w14:textId="39BAE21F" w:rsidR="00FA2B5E" w:rsidRDefault="00FA2B5E" w:rsidP="00FA2B5E">
      <w:pPr>
        <w:pStyle w:val="font8"/>
        <w:rPr>
          <w:rFonts w:ascii="Barlow" w:hAnsi="Barlow"/>
          <w:color w:val="000000"/>
          <w:sz w:val="21"/>
          <w:szCs w:val="21"/>
        </w:rPr>
      </w:pPr>
    </w:p>
    <w:p w14:paraId="5181859E" w14:textId="5F736FA3" w:rsidR="00FA2B5E" w:rsidRDefault="00FA2B5E" w:rsidP="00FA2B5E">
      <w:pPr>
        <w:pStyle w:val="font8"/>
        <w:rPr>
          <w:rFonts w:ascii="Barlow" w:hAnsi="Barlow"/>
          <w:color w:val="000000"/>
          <w:sz w:val="21"/>
          <w:szCs w:val="21"/>
        </w:rPr>
      </w:pPr>
      <w:r>
        <w:rPr>
          <w:rFonts w:ascii="Barlow" w:hAnsi="Barlow"/>
          <w:color w:val="000000"/>
          <w:sz w:val="21"/>
          <w:szCs w:val="21"/>
        </w:rPr>
        <w:t xml:space="preserve">NTSSA Outdoor Referee Misconduct Report   - </w:t>
      </w:r>
      <w:r>
        <w:rPr>
          <w:rFonts w:ascii="Barlow" w:hAnsi="Barlow"/>
          <w:color w:val="000000"/>
          <w:sz w:val="21"/>
          <w:szCs w:val="21"/>
        </w:rPr>
        <w:tab/>
      </w:r>
      <w:hyperlink r:id="rId8" w:history="1">
        <w:r w:rsidRPr="00484736">
          <w:rPr>
            <w:rStyle w:val="Hyperlink"/>
            <w:rFonts w:ascii="Barlow" w:hAnsi="Barlow"/>
            <w:sz w:val="21"/>
            <w:szCs w:val="21"/>
          </w:rPr>
          <w:t>https://7a18bca0-d75c-4a1f-bdec-ab22cdebf72d.filesusr.com/ugd/e09eae_6113953c7feb4f9280704c2deacdf60b.docx?dn=NTSSA%20Referee%20Misconduct%20Report.docx</w:t>
        </w:r>
      </w:hyperlink>
    </w:p>
    <w:p w14:paraId="0213DE71" w14:textId="53094C6D" w:rsidR="00FA2B5E" w:rsidRDefault="00FA2B5E" w:rsidP="00FA2B5E">
      <w:pPr>
        <w:pStyle w:val="font8"/>
        <w:rPr>
          <w:rFonts w:ascii="Barlow" w:hAnsi="Barlow"/>
          <w:color w:val="000000"/>
          <w:sz w:val="21"/>
          <w:szCs w:val="21"/>
        </w:rPr>
      </w:pPr>
    </w:p>
    <w:p w14:paraId="1AB77C58" w14:textId="43B36D78" w:rsidR="00AF0DEA" w:rsidRDefault="005749A6" w:rsidP="00FA2B5E">
      <w:pPr>
        <w:pStyle w:val="font8"/>
        <w:rPr>
          <w:rFonts w:ascii="Barlow" w:hAnsi="Barlow"/>
          <w:color w:val="000000"/>
          <w:sz w:val="21"/>
          <w:szCs w:val="21"/>
        </w:rPr>
      </w:pPr>
      <w:r>
        <w:rPr>
          <w:rFonts w:ascii="Barlow" w:hAnsi="Barlow"/>
          <w:color w:val="000000"/>
          <w:sz w:val="21"/>
          <w:szCs w:val="21"/>
        </w:rPr>
        <w:t xml:space="preserve">IFAB Rules of the Game </w:t>
      </w:r>
      <w:r w:rsidR="00AF0DEA">
        <w:rPr>
          <w:rFonts w:ascii="Barlow" w:hAnsi="Barlow"/>
          <w:color w:val="000000"/>
          <w:sz w:val="21"/>
          <w:szCs w:val="21"/>
        </w:rPr>
        <w:t>–</w:t>
      </w:r>
      <w:r>
        <w:rPr>
          <w:rFonts w:ascii="Barlow" w:hAnsi="Barlow"/>
          <w:color w:val="000000"/>
          <w:sz w:val="21"/>
          <w:szCs w:val="21"/>
        </w:rPr>
        <w:t xml:space="preserve"> </w:t>
      </w:r>
    </w:p>
    <w:p w14:paraId="26C5E4D7" w14:textId="1BDF21AE" w:rsidR="00FA2B5E" w:rsidRDefault="00D15B65" w:rsidP="00FA2B5E">
      <w:pPr>
        <w:pStyle w:val="font8"/>
        <w:rPr>
          <w:rFonts w:ascii="Barlow" w:hAnsi="Barlow"/>
          <w:color w:val="000000"/>
          <w:sz w:val="21"/>
          <w:szCs w:val="21"/>
        </w:rPr>
      </w:pPr>
      <w:hyperlink r:id="rId9" w:history="1">
        <w:r w:rsidR="00AF0DEA" w:rsidRPr="00484736">
          <w:rPr>
            <w:rStyle w:val="Hyperlink"/>
            <w:rFonts w:ascii="Barlow" w:hAnsi="Barlow"/>
            <w:sz w:val="21"/>
            <w:szCs w:val="21"/>
          </w:rPr>
          <w:t>https://o.b5z.net/i/u/10082050/i/usr/803/Referee_Pocket_Guide_updated_Fall_2021.xlsx</w:t>
        </w:r>
      </w:hyperlink>
    </w:p>
    <w:p w14:paraId="1386C182" w14:textId="2EEFC464" w:rsidR="00AF0DEA" w:rsidRDefault="00D15B65" w:rsidP="00FA2B5E">
      <w:pPr>
        <w:pStyle w:val="font8"/>
        <w:rPr>
          <w:rFonts w:ascii="Barlow" w:hAnsi="Barlow"/>
          <w:color w:val="000000"/>
          <w:sz w:val="21"/>
          <w:szCs w:val="21"/>
        </w:rPr>
      </w:pPr>
      <w:hyperlink r:id="rId10" w:anchor="!/laws" w:history="1">
        <w:r w:rsidR="00AF0DEA" w:rsidRPr="00484736">
          <w:rPr>
            <w:rStyle w:val="Hyperlink"/>
            <w:rFonts w:ascii="Barlow" w:hAnsi="Barlow"/>
            <w:sz w:val="21"/>
            <w:szCs w:val="21"/>
          </w:rPr>
          <w:t>http://theifab.com/#!/laws</w:t>
        </w:r>
      </w:hyperlink>
    </w:p>
    <w:p w14:paraId="7E25A213" w14:textId="77777777" w:rsidR="00AF0DEA" w:rsidRDefault="00AF0DEA" w:rsidP="00FA2B5E">
      <w:pPr>
        <w:pStyle w:val="font8"/>
        <w:rPr>
          <w:rFonts w:ascii="Barlow" w:hAnsi="Barlow"/>
          <w:color w:val="000000"/>
          <w:sz w:val="21"/>
          <w:szCs w:val="21"/>
        </w:rPr>
      </w:pPr>
    </w:p>
    <w:p w14:paraId="76DDEB9A" w14:textId="5633717A" w:rsidR="00D548F3" w:rsidRDefault="00016728" w:rsidP="00D548F3">
      <w:pPr>
        <w:pStyle w:val="font7"/>
        <w:rPr>
          <w:color w:val="000000" w:themeColor="text1"/>
          <w:sz w:val="20"/>
          <w:szCs w:val="20"/>
        </w:rPr>
      </w:pPr>
      <w:r>
        <w:rPr>
          <w:color w:val="000000" w:themeColor="text1"/>
          <w:sz w:val="20"/>
          <w:szCs w:val="20"/>
        </w:rPr>
        <w:t xml:space="preserve">W-9 - </w:t>
      </w:r>
      <w:hyperlink r:id="rId11" w:history="1">
        <w:r w:rsidRPr="00484736">
          <w:rPr>
            <w:rStyle w:val="Hyperlink"/>
            <w:sz w:val="20"/>
            <w:szCs w:val="20"/>
          </w:rPr>
          <w:t>https://www.irs.gov/pub/irs-pdf/fw9.pdf</w:t>
        </w:r>
      </w:hyperlink>
      <w:r>
        <w:rPr>
          <w:color w:val="000000" w:themeColor="text1"/>
          <w:sz w:val="20"/>
          <w:szCs w:val="20"/>
        </w:rPr>
        <w:t xml:space="preserve">   and Directions on how to send information to </w:t>
      </w:r>
      <w:hyperlink r:id="rId12" w:history="1">
        <w:r w:rsidRPr="00484736">
          <w:rPr>
            <w:rStyle w:val="Hyperlink"/>
            <w:sz w:val="20"/>
            <w:szCs w:val="20"/>
          </w:rPr>
          <w:t>treasurer@nfwasa.org</w:t>
        </w:r>
      </w:hyperlink>
    </w:p>
    <w:p w14:paraId="0E95498A" w14:textId="012B8F9D" w:rsidR="00645E9F" w:rsidRDefault="00645E9F" w:rsidP="00D548F3">
      <w:pPr>
        <w:pStyle w:val="font7"/>
        <w:rPr>
          <w:color w:val="000000" w:themeColor="text1"/>
          <w:sz w:val="20"/>
          <w:szCs w:val="20"/>
        </w:rPr>
      </w:pPr>
      <w:r>
        <w:rPr>
          <w:color w:val="000000" w:themeColor="text1"/>
          <w:sz w:val="20"/>
          <w:szCs w:val="20"/>
        </w:rPr>
        <w:t xml:space="preserve">Referee and Referee Assignor Code of Conduct - </w:t>
      </w:r>
      <w:hyperlink r:id="rId13" w:anchor="_ga=2.217673366.16437014.1642777727-669149530.1642777726" w:history="1">
        <w:r w:rsidRPr="00484736">
          <w:rPr>
            <w:rStyle w:val="Hyperlink"/>
            <w:sz w:val="20"/>
            <w:szCs w:val="20"/>
          </w:rPr>
          <w:t>https://cdn3.sportngin.com/attachments/document/0145/3801/Referee_and_Referee_Assignor_COE_4.29.17.pdf#_ga=2.217673366.16437014.1642777727-669149530.1642777726</w:t>
        </w:r>
      </w:hyperlink>
    </w:p>
    <w:p w14:paraId="1DFB9BC5" w14:textId="77777777" w:rsidR="00016728" w:rsidRPr="00D548F3" w:rsidRDefault="00016728" w:rsidP="00D548F3">
      <w:pPr>
        <w:pStyle w:val="font7"/>
        <w:rPr>
          <w:color w:val="000000" w:themeColor="text1"/>
          <w:sz w:val="20"/>
          <w:szCs w:val="20"/>
        </w:rPr>
      </w:pPr>
    </w:p>
    <w:p w14:paraId="30765BAC" w14:textId="77777777" w:rsidR="00D548F3" w:rsidRPr="00D548F3" w:rsidRDefault="00D548F3" w:rsidP="00D548F3">
      <w:pPr>
        <w:rPr>
          <w:sz w:val="20"/>
          <w:szCs w:val="20"/>
        </w:rPr>
      </w:pPr>
    </w:p>
    <w:sectPr w:rsidR="00D548F3" w:rsidRPr="00D548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rlow">
    <w:charset w:val="00"/>
    <w:family w:val="auto"/>
    <w:pitch w:val="variable"/>
    <w:sig w:usb0="20000007" w:usb1="00000000" w:usb2="00000000" w:usb3="00000000" w:csb0="00000193" w:csb1="00000000"/>
  </w:font>
  <w:font w:name="Tahoma">
    <w:panose1 w:val="020B0604030504040204"/>
    <w:charset w:val="00"/>
    <w:family w:val="swiss"/>
    <w:pitch w:val="variable"/>
    <w:sig w:usb0="E1002EFF" w:usb1="C000605B" w:usb2="00000029" w:usb3="00000000" w:csb0="000101FF"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3702B"/>
    <w:multiLevelType w:val="multilevel"/>
    <w:tmpl w:val="D50833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66A14A2"/>
    <w:multiLevelType w:val="multilevel"/>
    <w:tmpl w:val="994C7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B832959"/>
    <w:multiLevelType w:val="hybridMultilevel"/>
    <w:tmpl w:val="480EBB52"/>
    <w:lvl w:ilvl="0" w:tplc="B6101296">
      <w:start w:val="10"/>
      <w:numFmt w:val="bullet"/>
      <w:lvlText w:val="-"/>
      <w:lvlJc w:val="left"/>
      <w:pPr>
        <w:ind w:left="2520" w:hanging="360"/>
      </w:pPr>
      <w:rPr>
        <w:rFonts w:ascii="Arial" w:eastAsia="Times New Roman" w:hAnsi="Arial" w:cs="Aria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352D3153"/>
    <w:multiLevelType w:val="multilevel"/>
    <w:tmpl w:val="0EEE1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8345A11"/>
    <w:multiLevelType w:val="hybridMultilevel"/>
    <w:tmpl w:val="F5D47F86"/>
    <w:lvl w:ilvl="0" w:tplc="18749EE2">
      <w:start w:val="1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BB2066"/>
    <w:multiLevelType w:val="multilevel"/>
    <w:tmpl w:val="3D2873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CE07ED2"/>
    <w:multiLevelType w:val="multilevel"/>
    <w:tmpl w:val="3ADA1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1E634E5"/>
    <w:multiLevelType w:val="multilevel"/>
    <w:tmpl w:val="C6A069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4A53972"/>
    <w:multiLevelType w:val="multilevel"/>
    <w:tmpl w:val="EE32A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5"/>
  </w:num>
  <w:num w:numId="3">
    <w:abstractNumId w:val="0"/>
  </w:num>
  <w:num w:numId="4">
    <w:abstractNumId w:val="2"/>
  </w:num>
  <w:num w:numId="5">
    <w:abstractNumId w:val="4"/>
  </w:num>
  <w:num w:numId="6">
    <w:abstractNumId w:val="6"/>
  </w:num>
  <w:num w:numId="7">
    <w:abstractNumId w:val="3"/>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8F3"/>
    <w:rsid w:val="00016728"/>
    <w:rsid w:val="001D7FCB"/>
    <w:rsid w:val="00486A37"/>
    <w:rsid w:val="005432B0"/>
    <w:rsid w:val="005749A6"/>
    <w:rsid w:val="00645E9F"/>
    <w:rsid w:val="00803803"/>
    <w:rsid w:val="00876890"/>
    <w:rsid w:val="008C21A3"/>
    <w:rsid w:val="00AF0DEA"/>
    <w:rsid w:val="00D15B65"/>
    <w:rsid w:val="00D548F3"/>
    <w:rsid w:val="00FA2B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3E18D"/>
  <w15:chartTrackingRefBased/>
  <w15:docId w15:val="{5E07FD29-2AFB-45BD-BE77-4FAD19430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AF0DE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F0DE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7">
    <w:name w:val="font_7"/>
    <w:basedOn w:val="Normal"/>
    <w:rsid w:val="00D548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8">
    <w:name w:val="font_8"/>
    <w:basedOn w:val="Normal"/>
    <w:rsid w:val="00D548F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548F3"/>
    <w:rPr>
      <w:color w:val="0000FF"/>
      <w:u w:val="single"/>
    </w:rPr>
  </w:style>
  <w:style w:type="character" w:customStyle="1" w:styleId="wixguard">
    <w:name w:val="wixguard"/>
    <w:basedOn w:val="DefaultParagraphFont"/>
    <w:rsid w:val="00D548F3"/>
  </w:style>
  <w:style w:type="paragraph" w:styleId="ListParagraph">
    <w:name w:val="List Paragraph"/>
    <w:basedOn w:val="Normal"/>
    <w:uiPriority w:val="34"/>
    <w:qFormat/>
    <w:rsid w:val="00803803"/>
    <w:pPr>
      <w:ind w:left="720"/>
      <w:contextualSpacing/>
    </w:pPr>
  </w:style>
  <w:style w:type="character" w:styleId="UnresolvedMention">
    <w:name w:val="Unresolved Mention"/>
    <w:basedOn w:val="DefaultParagraphFont"/>
    <w:uiPriority w:val="99"/>
    <w:semiHidden/>
    <w:unhideWhenUsed/>
    <w:rsid w:val="00FA2B5E"/>
    <w:rPr>
      <w:color w:val="605E5C"/>
      <w:shd w:val="clear" w:color="auto" w:fill="E1DFDD"/>
    </w:rPr>
  </w:style>
  <w:style w:type="paragraph" w:styleId="NormalWeb">
    <w:name w:val="Normal (Web)"/>
    <w:basedOn w:val="Normal"/>
    <w:uiPriority w:val="99"/>
    <w:semiHidden/>
    <w:unhideWhenUsed/>
    <w:rsid w:val="000167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AF0DE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F0DEA"/>
    <w:rPr>
      <w:rFonts w:ascii="Times New Roman" w:eastAsia="Times New Roman" w:hAnsi="Times New Roman" w:cs="Times New Roman"/>
      <w:b/>
      <w:bCs/>
      <w:sz w:val="27"/>
      <w:szCs w:val="27"/>
    </w:rPr>
  </w:style>
  <w:style w:type="character" w:styleId="Strong">
    <w:name w:val="Strong"/>
    <w:basedOn w:val="DefaultParagraphFont"/>
    <w:uiPriority w:val="22"/>
    <w:qFormat/>
    <w:rsid w:val="00AF0DE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095773">
      <w:bodyDiv w:val="1"/>
      <w:marLeft w:val="0"/>
      <w:marRight w:val="0"/>
      <w:marTop w:val="0"/>
      <w:marBottom w:val="0"/>
      <w:divBdr>
        <w:top w:val="none" w:sz="0" w:space="0" w:color="auto"/>
        <w:left w:val="none" w:sz="0" w:space="0" w:color="auto"/>
        <w:bottom w:val="none" w:sz="0" w:space="0" w:color="auto"/>
        <w:right w:val="none" w:sz="0" w:space="0" w:color="auto"/>
      </w:divBdr>
      <w:divsChild>
        <w:div w:id="2137138062">
          <w:marLeft w:val="0"/>
          <w:marRight w:val="0"/>
          <w:marTop w:val="0"/>
          <w:marBottom w:val="0"/>
          <w:divBdr>
            <w:top w:val="none" w:sz="0" w:space="0" w:color="auto"/>
            <w:left w:val="none" w:sz="0" w:space="0" w:color="auto"/>
            <w:bottom w:val="none" w:sz="0" w:space="0" w:color="auto"/>
            <w:right w:val="none" w:sz="0" w:space="0" w:color="auto"/>
          </w:divBdr>
        </w:div>
      </w:divsChild>
    </w:div>
    <w:div w:id="392849884">
      <w:bodyDiv w:val="1"/>
      <w:marLeft w:val="0"/>
      <w:marRight w:val="0"/>
      <w:marTop w:val="0"/>
      <w:marBottom w:val="0"/>
      <w:divBdr>
        <w:top w:val="none" w:sz="0" w:space="0" w:color="auto"/>
        <w:left w:val="none" w:sz="0" w:space="0" w:color="auto"/>
        <w:bottom w:val="none" w:sz="0" w:space="0" w:color="auto"/>
        <w:right w:val="none" w:sz="0" w:space="0" w:color="auto"/>
      </w:divBdr>
    </w:div>
    <w:div w:id="842937397">
      <w:bodyDiv w:val="1"/>
      <w:marLeft w:val="0"/>
      <w:marRight w:val="0"/>
      <w:marTop w:val="0"/>
      <w:marBottom w:val="0"/>
      <w:divBdr>
        <w:top w:val="none" w:sz="0" w:space="0" w:color="auto"/>
        <w:left w:val="none" w:sz="0" w:space="0" w:color="auto"/>
        <w:bottom w:val="none" w:sz="0" w:space="0" w:color="auto"/>
        <w:right w:val="none" w:sz="0" w:space="0" w:color="auto"/>
      </w:divBdr>
    </w:div>
    <w:div w:id="2110805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7a18bca0-d75c-4a1f-bdec-ab22cdebf72d.filesusr.com/ugd/e09eae_6113953c7feb4f9280704c2deacdf60b.docx?dn=NTSSA%20Referee%20Misconduct%20Report.docx" TargetMode="External"/><Relationship Id="rId13" Type="http://schemas.openxmlformats.org/officeDocument/2006/relationships/hyperlink" Target="https://cdn3.sportngin.com/attachments/document/0145/3801/Referee_and_Referee_Assignor_COE_4.29.17.pdf" TargetMode="External"/><Relationship Id="rId3" Type="http://schemas.openxmlformats.org/officeDocument/2006/relationships/settings" Target="settings.xml"/><Relationship Id="rId7" Type="http://schemas.openxmlformats.org/officeDocument/2006/relationships/hyperlink" Target="https://ntxreferees.omgtsys.com/" TargetMode="External"/><Relationship Id="rId12" Type="http://schemas.openxmlformats.org/officeDocument/2006/relationships/hyperlink" Target="mailto:treasurer@nfwas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txsoccer.org/safesport/" TargetMode="External"/><Relationship Id="rId11" Type="http://schemas.openxmlformats.org/officeDocument/2006/relationships/hyperlink" Target="https://www.irs.gov/pub/irs-pdf/fw9.pdf" TargetMode="External"/><Relationship Id="rId5" Type="http://schemas.openxmlformats.org/officeDocument/2006/relationships/hyperlink" Target="http://www.ntxsoccer.org/referees/" TargetMode="External"/><Relationship Id="rId15" Type="http://schemas.openxmlformats.org/officeDocument/2006/relationships/theme" Target="theme/theme1.xml"/><Relationship Id="rId10" Type="http://schemas.openxmlformats.org/officeDocument/2006/relationships/hyperlink" Target="http://theifab.com/" TargetMode="External"/><Relationship Id="rId4" Type="http://schemas.openxmlformats.org/officeDocument/2006/relationships/webSettings" Target="webSettings.xml"/><Relationship Id="rId9" Type="http://schemas.openxmlformats.org/officeDocument/2006/relationships/hyperlink" Target="https://o.b5z.net/i/u/10082050/i/usr/803/Referee_Pocket_Guide_updated_Fall_2021.xls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991</Words>
  <Characters>5654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 Eldred</dc:creator>
  <cp:keywords/>
  <dc:description/>
  <cp:lastModifiedBy>stutz8@icloud.com</cp:lastModifiedBy>
  <cp:revision>2</cp:revision>
  <dcterms:created xsi:type="dcterms:W3CDTF">2022-01-21T22:56:00Z</dcterms:created>
  <dcterms:modified xsi:type="dcterms:W3CDTF">2022-01-21T22:56:00Z</dcterms:modified>
</cp:coreProperties>
</file>